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26" w:rsidRDefault="00CF1F1E">
      <w:r>
        <w:rPr>
          <w:noProof/>
        </w:rPr>
        <w:drawing>
          <wp:inline distT="0" distB="0" distL="0" distR="0">
            <wp:extent cx="2343150" cy="866775"/>
            <wp:effectExtent l="19050" t="0" r="0" b="0"/>
            <wp:docPr id="1" name="Picture 1" descr="Law Firm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Firm Project Logo"/>
                    <pic:cNvPicPr>
                      <a:picLocks noChangeAspect="1" noChangeArrowheads="1"/>
                    </pic:cNvPicPr>
                  </pic:nvPicPr>
                  <pic:blipFill>
                    <a:blip r:embed="rId8"/>
                    <a:srcRect/>
                    <a:stretch>
                      <a:fillRect/>
                    </a:stretch>
                  </pic:blipFill>
                  <pic:spPr bwMode="auto">
                    <a:xfrm>
                      <a:off x="0" y="0"/>
                      <a:ext cx="2343150" cy="866775"/>
                    </a:xfrm>
                    <a:prstGeom prst="rect">
                      <a:avLst/>
                    </a:prstGeom>
                    <a:noFill/>
                    <a:ln w="9525">
                      <a:noFill/>
                      <a:miter lim="800000"/>
                      <a:headEnd/>
                      <a:tailEnd/>
                    </a:ln>
                  </pic:spPr>
                </pic:pic>
              </a:graphicData>
            </a:graphic>
          </wp:inline>
        </w:drawing>
      </w:r>
    </w:p>
    <w:p w:rsidR="00172A26" w:rsidRDefault="00172A26"/>
    <w:p w:rsidR="00755449" w:rsidRDefault="001A2E5A">
      <w:r>
        <w:t xml:space="preserve">Annual Pro Bono Challenge Report </w:t>
      </w:r>
    </w:p>
    <w:p w:rsidR="0022253B" w:rsidRDefault="001A2E5A">
      <w:r>
        <w:t>January 1, 2012—December 31, 2012</w:t>
      </w:r>
      <w:r w:rsidR="0022253B">
        <w:tab/>
      </w:r>
      <w:r w:rsidR="0022253B">
        <w:tab/>
      </w:r>
      <w:r w:rsidR="0022253B">
        <w:tab/>
      </w:r>
      <w:r w:rsidR="0022253B">
        <w:tab/>
      </w:r>
      <w:r w:rsidR="0022253B">
        <w:tab/>
      </w:r>
      <w:r w:rsidR="0022253B">
        <w:tab/>
      </w:r>
      <w:r w:rsidR="0022253B">
        <w:tab/>
      </w:r>
    </w:p>
    <w:p w:rsidR="001A2E5A" w:rsidRDefault="001A2E5A"/>
    <w:p w:rsidR="0073377D" w:rsidRDefault="001A2E5A" w:rsidP="00755449">
      <w:pPr>
        <w:pStyle w:val="Title"/>
        <w:rPr>
          <w:sz w:val="20"/>
          <w:szCs w:val="20"/>
        </w:rPr>
      </w:pPr>
      <w:r w:rsidRPr="009230BB">
        <w:rPr>
          <w:sz w:val="36"/>
          <w:szCs w:val="36"/>
        </w:rPr>
        <w:t>F</w:t>
      </w:r>
      <w:r w:rsidR="009E7A50" w:rsidRPr="009230BB">
        <w:rPr>
          <w:sz w:val="36"/>
          <w:szCs w:val="36"/>
        </w:rPr>
        <w:t xml:space="preserve">requently </w:t>
      </w:r>
      <w:r w:rsidRPr="009230BB">
        <w:rPr>
          <w:sz w:val="36"/>
          <w:szCs w:val="36"/>
        </w:rPr>
        <w:t>A</w:t>
      </w:r>
      <w:r w:rsidR="009E7A50" w:rsidRPr="009230BB">
        <w:rPr>
          <w:sz w:val="36"/>
          <w:szCs w:val="36"/>
        </w:rPr>
        <w:t xml:space="preserve">sked </w:t>
      </w:r>
      <w:r w:rsidRPr="009230BB">
        <w:rPr>
          <w:sz w:val="36"/>
          <w:szCs w:val="36"/>
        </w:rPr>
        <w:t>Q</w:t>
      </w:r>
      <w:r w:rsidR="009E7A50" w:rsidRPr="009230BB">
        <w:rPr>
          <w:sz w:val="36"/>
          <w:szCs w:val="36"/>
        </w:rPr>
        <w:t>uestion</w:t>
      </w:r>
      <w:r w:rsidRPr="009230BB">
        <w:rPr>
          <w:sz w:val="36"/>
          <w:szCs w:val="36"/>
        </w:rPr>
        <w:t>s</w:t>
      </w:r>
    </w:p>
    <w:p w:rsidR="00755449" w:rsidRDefault="00755449">
      <w:pPr>
        <w:pStyle w:val="TOCHeading"/>
      </w:pPr>
      <w:r>
        <w:t>Contents</w:t>
      </w:r>
    </w:p>
    <w:p w:rsidR="00755449" w:rsidRPr="00ED48BB" w:rsidRDefault="00342A88">
      <w:pPr>
        <w:pStyle w:val="TOC1"/>
        <w:tabs>
          <w:tab w:val="right" w:leader="dot" w:pos="9350"/>
        </w:tabs>
        <w:rPr>
          <w:rFonts w:eastAsia="MS Mincho"/>
          <w:noProof/>
        </w:rPr>
      </w:pPr>
      <w:r>
        <w:fldChar w:fldCharType="begin"/>
      </w:r>
      <w:r w:rsidR="00755449">
        <w:instrText xml:space="preserve"> TOC \o "1-3" \h \z \u </w:instrText>
      </w:r>
      <w:r>
        <w:fldChar w:fldCharType="separate"/>
      </w:r>
      <w:hyperlink w:anchor="_Toc346288976" w:history="1">
        <w:r w:rsidR="00755449" w:rsidRPr="0044070E">
          <w:rPr>
            <w:rStyle w:val="Hyperlink"/>
            <w:noProof/>
          </w:rPr>
          <w:t>Technical Questions about Submitting Your Data</w:t>
        </w:r>
        <w:r w:rsidR="00755449">
          <w:rPr>
            <w:noProof/>
            <w:webHidden/>
          </w:rPr>
          <w:tab/>
        </w:r>
        <w:r>
          <w:rPr>
            <w:noProof/>
            <w:webHidden/>
          </w:rPr>
          <w:fldChar w:fldCharType="begin"/>
        </w:r>
        <w:r w:rsidR="00755449">
          <w:rPr>
            <w:noProof/>
            <w:webHidden/>
          </w:rPr>
          <w:instrText xml:space="preserve"> PAGEREF _Toc346288976 \h </w:instrText>
        </w:r>
        <w:r>
          <w:rPr>
            <w:noProof/>
            <w:webHidden/>
          </w:rPr>
        </w:r>
        <w:r>
          <w:rPr>
            <w:noProof/>
            <w:webHidden/>
          </w:rPr>
          <w:fldChar w:fldCharType="separate"/>
        </w:r>
        <w:r w:rsidR="00755449">
          <w:rPr>
            <w:noProof/>
            <w:webHidden/>
          </w:rPr>
          <w:t>1</w:t>
        </w:r>
        <w:r>
          <w:rPr>
            <w:noProof/>
            <w:webHidden/>
          </w:rPr>
          <w:fldChar w:fldCharType="end"/>
        </w:r>
      </w:hyperlink>
    </w:p>
    <w:p w:rsidR="00755449" w:rsidRPr="00ED48BB" w:rsidRDefault="003C113B">
      <w:pPr>
        <w:pStyle w:val="TOC1"/>
        <w:tabs>
          <w:tab w:val="right" w:leader="dot" w:pos="9350"/>
        </w:tabs>
        <w:rPr>
          <w:rFonts w:eastAsia="MS Mincho"/>
          <w:noProof/>
        </w:rPr>
      </w:pPr>
      <w:hyperlink w:anchor="_Toc346288977" w:history="1">
        <w:r w:rsidR="00755449" w:rsidRPr="0044070E">
          <w:rPr>
            <w:rStyle w:val="Hyperlink"/>
            <w:noProof/>
          </w:rPr>
          <w:t>Explanatory Comments</w:t>
        </w:r>
        <w:r w:rsidR="00755449">
          <w:rPr>
            <w:noProof/>
            <w:webHidden/>
          </w:rPr>
          <w:tab/>
        </w:r>
        <w:r w:rsidR="00342A88">
          <w:rPr>
            <w:noProof/>
            <w:webHidden/>
          </w:rPr>
          <w:fldChar w:fldCharType="begin"/>
        </w:r>
        <w:r w:rsidR="00755449">
          <w:rPr>
            <w:noProof/>
            <w:webHidden/>
          </w:rPr>
          <w:instrText xml:space="preserve"> PAGEREF _Toc346288977 \h </w:instrText>
        </w:r>
        <w:r w:rsidR="00342A88">
          <w:rPr>
            <w:noProof/>
            <w:webHidden/>
          </w:rPr>
        </w:r>
        <w:r w:rsidR="00342A88">
          <w:rPr>
            <w:noProof/>
            <w:webHidden/>
          </w:rPr>
          <w:fldChar w:fldCharType="separate"/>
        </w:r>
        <w:r w:rsidR="00755449">
          <w:rPr>
            <w:noProof/>
            <w:webHidden/>
          </w:rPr>
          <w:t>2</w:t>
        </w:r>
        <w:r w:rsidR="00342A88">
          <w:rPr>
            <w:noProof/>
            <w:webHidden/>
          </w:rPr>
          <w:fldChar w:fldCharType="end"/>
        </w:r>
      </w:hyperlink>
    </w:p>
    <w:p w:rsidR="00755449" w:rsidRPr="00ED48BB" w:rsidRDefault="003C113B">
      <w:pPr>
        <w:pStyle w:val="TOC1"/>
        <w:tabs>
          <w:tab w:val="right" w:leader="dot" w:pos="9350"/>
        </w:tabs>
        <w:rPr>
          <w:rFonts w:eastAsia="MS Mincho"/>
          <w:noProof/>
        </w:rPr>
      </w:pPr>
      <w:hyperlink w:anchor="_Toc346288978" w:history="1">
        <w:r w:rsidR="00755449" w:rsidRPr="0044070E">
          <w:rPr>
            <w:rStyle w:val="Hyperlink"/>
            <w:noProof/>
          </w:rPr>
          <w:t>Screenshots of the Form</w:t>
        </w:r>
        <w:r w:rsidR="00755449">
          <w:rPr>
            <w:noProof/>
            <w:webHidden/>
          </w:rPr>
          <w:tab/>
        </w:r>
        <w:r w:rsidR="00342A88">
          <w:rPr>
            <w:noProof/>
            <w:webHidden/>
          </w:rPr>
          <w:fldChar w:fldCharType="begin"/>
        </w:r>
        <w:r w:rsidR="00755449">
          <w:rPr>
            <w:noProof/>
            <w:webHidden/>
          </w:rPr>
          <w:instrText xml:space="preserve"> PAGEREF _Toc346288978 \h </w:instrText>
        </w:r>
        <w:r w:rsidR="00342A88">
          <w:rPr>
            <w:noProof/>
            <w:webHidden/>
          </w:rPr>
        </w:r>
        <w:r w:rsidR="00342A88">
          <w:rPr>
            <w:noProof/>
            <w:webHidden/>
          </w:rPr>
          <w:fldChar w:fldCharType="separate"/>
        </w:r>
        <w:r w:rsidR="00755449">
          <w:rPr>
            <w:noProof/>
            <w:webHidden/>
          </w:rPr>
          <w:t>4</w:t>
        </w:r>
        <w:r w:rsidR="00342A88">
          <w:rPr>
            <w:noProof/>
            <w:webHidden/>
          </w:rPr>
          <w:fldChar w:fldCharType="end"/>
        </w:r>
      </w:hyperlink>
    </w:p>
    <w:p w:rsidR="00CB0AC2" w:rsidRPr="00CB0AC2" w:rsidRDefault="00342A88" w:rsidP="00CB0AC2">
      <w:pPr>
        <w:rPr>
          <w:b/>
          <w:bCs/>
          <w:noProof/>
        </w:rPr>
      </w:pPr>
      <w:r>
        <w:rPr>
          <w:b/>
          <w:bCs/>
          <w:noProof/>
        </w:rPr>
        <w:fldChar w:fldCharType="end"/>
      </w:r>
      <w:bookmarkStart w:id="0" w:name="_Toc346288747"/>
      <w:bookmarkStart w:id="1" w:name="_Toc346288976"/>
    </w:p>
    <w:p w:rsidR="00CB0AC2" w:rsidRPr="00ED48BB" w:rsidRDefault="00CB0AC2">
      <w:pPr>
        <w:rPr>
          <w:rFonts w:ascii="Cambria" w:eastAsia="MS Gothic" w:hAnsi="Cambria"/>
          <w:b/>
          <w:bCs/>
          <w:color w:val="365F91"/>
          <w:sz w:val="28"/>
          <w:szCs w:val="28"/>
        </w:rPr>
      </w:pPr>
      <w:r>
        <w:br w:type="page"/>
      </w:r>
    </w:p>
    <w:p w:rsidR="009230BB" w:rsidRDefault="009230BB" w:rsidP="009230BB">
      <w:pPr>
        <w:pStyle w:val="Heading1"/>
      </w:pPr>
      <w:r>
        <w:t>Technical Questions about Submitting Your Data</w:t>
      </w:r>
      <w:bookmarkEnd w:id="0"/>
      <w:bookmarkEnd w:id="1"/>
    </w:p>
    <w:p w:rsidR="00ED0823" w:rsidRDefault="00ED0823" w:rsidP="00755449">
      <w:pPr>
        <w:pStyle w:val="Heading3"/>
      </w:pPr>
      <w:r>
        <w:t>What is the reporting period?</w:t>
      </w:r>
    </w:p>
    <w:p w:rsidR="00ED0823" w:rsidRPr="00ED0823" w:rsidRDefault="00755449">
      <w:r>
        <w:t>T</w:t>
      </w:r>
      <w:r w:rsidR="00ED0823">
        <w:t>he reporting period is January 1, 2012 thru December, 31, 2012.</w:t>
      </w:r>
    </w:p>
    <w:p w:rsidR="0022253B" w:rsidRDefault="0022253B" w:rsidP="00755449">
      <w:pPr>
        <w:pStyle w:val="Heading3"/>
      </w:pPr>
      <w:r>
        <w:t xml:space="preserve">I forgot to save my information.  How do I get </w:t>
      </w:r>
      <w:r w:rsidR="007553A5">
        <w:t xml:space="preserve">it </w:t>
      </w:r>
      <w:r>
        <w:t>back?</w:t>
      </w:r>
    </w:p>
    <w:p w:rsidR="00823118" w:rsidRDefault="00823118" w:rsidP="00823118">
      <w:r>
        <w:t xml:space="preserve">The responses are automatically saved when you click </w:t>
      </w:r>
      <w:r w:rsidR="00043AB0">
        <w:t xml:space="preserve">the red </w:t>
      </w:r>
      <w:r w:rsidR="00075DBD" w:rsidRPr="00C33BC7">
        <w:t>“</w:t>
      </w:r>
      <w:r>
        <w:t>Back</w:t>
      </w:r>
      <w:r w:rsidR="00075DBD">
        <w:t>”</w:t>
      </w:r>
      <w:r>
        <w:t xml:space="preserve"> or </w:t>
      </w:r>
      <w:r w:rsidR="00075DBD">
        <w:t>“</w:t>
      </w:r>
      <w:r>
        <w:t>Next</w:t>
      </w:r>
      <w:r w:rsidR="00075DBD">
        <w:t>”</w:t>
      </w:r>
      <w:r w:rsidR="00043AB0">
        <w:t xml:space="preserve"> buttons on the page</w:t>
      </w:r>
      <w:r>
        <w:t xml:space="preserve">.  </w:t>
      </w:r>
    </w:p>
    <w:p w:rsidR="0022253B" w:rsidRDefault="0022253B" w:rsidP="00755449">
      <w:pPr>
        <w:pStyle w:val="Heading3"/>
      </w:pPr>
      <w:r>
        <w:t xml:space="preserve">I lost the link to my </w:t>
      </w:r>
      <w:r w:rsidR="0073377D">
        <w:t>form</w:t>
      </w:r>
      <w:r>
        <w:t>.  Can I get another copy of the link?</w:t>
      </w:r>
    </w:p>
    <w:p w:rsidR="00823118" w:rsidRPr="00823118" w:rsidRDefault="003B779C">
      <w:r>
        <w:t>Please c</w:t>
      </w:r>
      <w:r w:rsidR="00823118">
        <w:t>ontact</w:t>
      </w:r>
      <w:r w:rsidR="00075DBD">
        <w:t xml:space="preserve"> </w:t>
      </w:r>
      <w:hyperlink r:id="rId9" w:history="1">
        <w:r w:rsidR="00075DBD" w:rsidRPr="009230BB">
          <w:rPr>
            <w:rStyle w:val="Hyperlink"/>
          </w:rPr>
          <w:t>Tammy Taylor</w:t>
        </w:r>
      </w:hyperlink>
      <w:r w:rsidR="00075DBD">
        <w:t xml:space="preserve"> </w:t>
      </w:r>
      <w:r w:rsidR="00823118">
        <w:t>for another link.</w:t>
      </w:r>
    </w:p>
    <w:p w:rsidR="0022253B" w:rsidRDefault="0022253B" w:rsidP="00755449">
      <w:pPr>
        <w:pStyle w:val="Heading3"/>
      </w:pPr>
      <w:r>
        <w:t>This was sent to the wrong person</w:t>
      </w:r>
      <w:r w:rsidR="0073377D">
        <w:t xml:space="preserve"> at my firm</w:t>
      </w:r>
      <w:r>
        <w:t xml:space="preserve">.  Can you resend </w:t>
      </w:r>
      <w:r w:rsidR="00061E9F">
        <w:t xml:space="preserve">the </w:t>
      </w:r>
      <w:r w:rsidR="0073377D">
        <w:t xml:space="preserve">form </w:t>
      </w:r>
      <w:r>
        <w:t xml:space="preserve">to </w:t>
      </w:r>
      <w:r w:rsidR="00061E9F">
        <w:t xml:space="preserve">the </w:t>
      </w:r>
      <w:r w:rsidR="00E51037">
        <w:t>appropriate respondent</w:t>
      </w:r>
      <w:r>
        <w:t>?</w:t>
      </w:r>
    </w:p>
    <w:p w:rsidR="00823118" w:rsidRPr="00823118" w:rsidRDefault="003B779C">
      <w:r w:rsidRPr="009230BB">
        <w:t>Please</w:t>
      </w:r>
      <w:r>
        <w:rPr>
          <w:b/>
        </w:rPr>
        <w:t xml:space="preserve"> </w:t>
      </w:r>
      <w:r>
        <w:t>c</w:t>
      </w:r>
      <w:r w:rsidR="00823118">
        <w:t>ontact</w:t>
      </w:r>
      <w:r w:rsidR="00075DBD" w:rsidRPr="00075DBD">
        <w:t xml:space="preserve"> </w:t>
      </w:r>
      <w:hyperlink r:id="rId10" w:history="1">
        <w:r w:rsidR="00075DBD" w:rsidRPr="009230BB">
          <w:rPr>
            <w:rStyle w:val="Hyperlink"/>
          </w:rPr>
          <w:t>Tammy Taylor</w:t>
        </w:r>
      </w:hyperlink>
      <w:r w:rsidR="00075DBD">
        <w:t xml:space="preserve"> </w:t>
      </w:r>
      <w:r w:rsidR="00CB0AC2">
        <w:t>w</w:t>
      </w:r>
      <w:r w:rsidR="00823118">
        <w:t xml:space="preserve">ith the contact information of the </w:t>
      </w:r>
      <w:r w:rsidR="00E51037">
        <w:t xml:space="preserve">correct </w:t>
      </w:r>
      <w:r w:rsidR="00823118">
        <w:t>person.</w:t>
      </w:r>
    </w:p>
    <w:p w:rsidR="0022253B" w:rsidRDefault="0022253B" w:rsidP="00755449">
      <w:pPr>
        <w:pStyle w:val="Heading3"/>
      </w:pPr>
      <w:r>
        <w:t xml:space="preserve">I submitted my </w:t>
      </w:r>
      <w:r w:rsidR="0073377D">
        <w:t xml:space="preserve">form </w:t>
      </w:r>
      <w:r>
        <w:t>but found a mistake.  Can I go back and edit?</w:t>
      </w:r>
    </w:p>
    <w:p w:rsidR="00823118" w:rsidRPr="00823118" w:rsidRDefault="0073377D">
      <w:r w:rsidRPr="009230BB">
        <w:t>Please send changes to</w:t>
      </w:r>
      <w:r w:rsidR="00075DBD" w:rsidRPr="00075DBD">
        <w:t xml:space="preserve"> </w:t>
      </w:r>
      <w:hyperlink r:id="rId11" w:history="1">
        <w:r w:rsidR="00075DBD" w:rsidRPr="009230BB">
          <w:rPr>
            <w:rStyle w:val="Hyperlink"/>
          </w:rPr>
          <w:t>Tammy Taylor</w:t>
        </w:r>
      </w:hyperlink>
      <w:r w:rsidR="00075DBD">
        <w:t xml:space="preserve"> </w:t>
      </w:r>
      <w:r w:rsidR="00823118">
        <w:t>.</w:t>
      </w:r>
    </w:p>
    <w:p w:rsidR="0022253B" w:rsidRDefault="0022253B" w:rsidP="00755449">
      <w:pPr>
        <w:pStyle w:val="Heading3"/>
      </w:pPr>
      <w:r>
        <w:t xml:space="preserve">Can I preview the whole </w:t>
      </w:r>
      <w:r w:rsidR="003B779C">
        <w:t xml:space="preserve">form to see what information I need </w:t>
      </w:r>
      <w:r>
        <w:t>before filling it out?</w:t>
      </w:r>
    </w:p>
    <w:p w:rsidR="00823118" w:rsidRPr="00823118" w:rsidRDefault="00823118">
      <w:r>
        <w:t xml:space="preserve">Please see </w:t>
      </w:r>
      <w:r w:rsidR="003B779C">
        <w:t xml:space="preserve">a </w:t>
      </w:r>
      <w:r w:rsidR="001D33B4">
        <w:t xml:space="preserve">copy of </w:t>
      </w:r>
      <w:r w:rsidR="00C33BC7">
        <w:t xml:space="preserve">the </w:t>
      </w:r>
      <w:r w:rsidR="003B779C">
        <w:t>form</w:t>
      </w:r>
      <w:r w:rsidR="00CB0AC2">
        <w:t xml:space="preserve"> </w:t>
      </w:r>
      <w:hyperlink w:anchor="Screenshots" w:history="1">
        <w:r w:rsidR="00CB0AC2" w:rsidRPr="00CB0AC2">
          <w:rPr>
            <w:rStyle w:val="Hyperlink"/>
          </w:rPr>
          <w:t>belo</w:t>
        </w:r>
        <w:r w:rsidR="00CB0AC2" w:rsidRPr="00CB0AC2">
          <w:rPr>
            <w:rStyle w:val="Hyperlink"/>
          </w:rPr>
          <w:t>w</w:t>
        </w:r>
      </w:hyperlink>
      <w:r w:rsidR="00755449">
        <w:t>.</w:t>
      </w:r>
      <w:r w:rsidR="001D33B4">
        <w:t xml:space="preserve"> </w:t>
      </w:r>
    </w:p>
    <w:p w:rsidR="0022253B" w:rsidRDefault="0022253B" w:rsidP="00755449">
      <w:pPr>
        <w:pStyle w:val="Heading3"/>
      </w:pPr>
      <w:r>
        <w:t xml:space="preserve">What if my firm’s prior year data </w:t>
      </w:r>
      <w:r w:rsidR="003B779C">
        <w:t xml:space="preserve">as displayed </w:t>
      </w:r>
      <w:r>
        <w:t>is wrong?</w:t>
      </w:r>
    </w:p>
    <w:p w:rsidR="00823118" w:rsidRPr="00823118" w:rsidRDefault="003B779C">
      <w:r w:rsidRPr="009230BB">
        <w:t>Please</w:t>
      </w:r>
      <w:r>
        <w:rPr>
          <w:b/>
        </w:rPr>
        <w:t xml:space="preserve"> </w:t>
      </w:r>
      <w:r w:rsidRPr="009230BB">
        <w:t>c</w:t>
      </w:r>
      <w:r w:rsidR="00823118">
        <w:t>ontact</w:t>
      </w:r>
      <w:r w:rsidR="00E51037" w:rsidRPr="00E51037">
        <w:t xml:space="preserve"> </w:t>
      </w:r>
      <w:hyperlink r:id="rId12" w:history="1">
        <w:r w:rsidR="00E51037" w:rsidRPr="009230BB">
          <w:rPr>
            <w:rStyle w:val="Hyperlink"/>
          </w:rPr>
          <w:t>Tammy Taylor</w:t>
        </w:r>
      </w:hyperlink>
      <w:r w:rsidR="009D38E9">
        <w:t xml:space="preserve"> with what you believe is the correct information</w:t>
      </w:r>
      <w:r w:rsidR="00823118">
        <w:t>.</w:t>
      </w:r>
    </w:p>
    <w:p w:rsidR="0022253B" w:rsidRDefault="0022253B" w:rsidP="00755449">
      <w:pPr>
        <w:pStyle w:val="Heading3"/>
      </w:pPr>
      <w:r>
        <w:t>What if I want to prov</w:t>
      </w:r>
      <w:r w:rsidR="00002255">
        <w:t xml:space="preserve">ide both numbers </w:t>
      </w:r>
      <w:r w:rsidR="00C33BC7">
        <w:t>on Page 2</w:t>
      </w:r>
      <w:r w:rsidR="00043AB0">
        <w:t xml:space="preserve"> (pro bono % and total client paying billable hours)</w:t>
      </w:r>
      <w:r w:rsidR="00002255">
        <w:t>?</w:t>
      </w:r>
    </w:p>
    <w:p w:rsidR="003B779C" w:rsidRPr="00755449" w:rsidRDefault="00E51037">
      <w:pPr>
        <w:rPr>
          <w:i/>
        </w:rPr>
      </w:pPr>
      <w:r>
        <w:t xml:space="preserve">Please fill </w:t>
      </w:r>
      <w:r w:rsidR="00823118">
        <w:t xml:space="preserve">in only one </w:t>
      </w:r>
      <w:r w:rsidR="003B779C">
        <w:t>number.  You may</w:t>
      </w:r>
      <w:r w:rsidR="00823118">
        <w:t xml:space="preserve"> provide both </w:t>
      </w:r>
      <w:r w:rsidR="003B779C">
        <w:t xml:space="preserve">numbers </w:t>
      </w:r>
      <w:r w:rsidR="00823118">
        <w:t>in the comments box at the end of the page</w:t>
      </w:r>
      <w:r w:rsidR="003B779C">
        <w:t xml:space="preserve"> if you choose</w:t>
      </w:r>
      <w:r w:rsidR="00823118">
        <w:t>.</w:t>
      </w:r>
      <w:r w:rsidR="001F1BA7">
        <w:t xml:space="preserve">  </w:t>
      </w:r>
      <w:r w:rsidR="001F1BA7" w:rsidRPr="009230BB">
        <w:rPr>
          <w:i/>
        </w:rPr>
        <w:t>Please do not include any commas or percentage signs when filling in your numbers.</w:t>
      </w:r>
    </w:p>
    <w:p w:rsidR="003B779C" w:rsidRDefault="003B779C" w:rsidP="00755449">
      <w:pPr>
        <w:pStyle w:val="Heading3"/>
      </w:pPr>
      <w:r>
        <w:t xml:space="preserve">What if I haven’t hit the </w:t>
      </w:r>
      <w:r w:rsidR="000E09BD">
        <w:t>“</w:t>
      </w:r>
      <w:r>
        <w:t>Next</w:t>
      </w:r>
      <w:r w:rsidR="000E09BD">
        <w:t>”</w:t>
      </w:r>
      <w:r>
        <w:t xml:space="preserve"> or </w:t>
      </w:r>
      <w:r w:rsidR="000E09BD">
        <w:t>“</w:t>
      </w:r>
      <w:r>
        <w:t>Back</w:t>
      </w:r>
      <w:r w:rsidR="000E09BD">
        <w:t>”</w:t>
      </w:r>
      <w:r>
        <w:t xml:space="preserve"> buttons but just exit</w:t>
      </w:r>
      <w:r w:rsidR="009D38E9">
        <w:t>ed</w:t>
      </w:r>
      <w:r>
        <w:t xml:space="preserve"> my browser?  How do I get back to the form?</w:t>
      </w:r>
    </w:p>
    <w:p w:rsidR="003B779C" w:rsidRPr="003B779C" w:rsidRDefault="009230BB">
      <w:r>
        <w:t>A saved copy of the form may be reached by re-using the original link that was provided.</w:t>
      </w:r>
    </w:p>
    <w:p w:rsidR="00CB0AC2" w:rsidRPr="00ED48BB" w:rsidRDefault="00CB0AC2">
      <w:pPr>
        <w:rPr>
          <w:rFonts w:ascii="Cambria" w:eastAsia="MS Gothic" w:hAnsi="Cambria"/>
          <w:b/>
          <w:bCs/>
          <w:color w:val="365F91"/>
          <w:sz w:val="28"/>
          <w:szCs w:val="28"/>
        </w:rPr>
      </w:pPr>
      <w:bookmarkStart w:id="2" w:name="_Toc346288748"/>
      <w:bookmarkStart w:id="3" w:name="_Toc346288977"/>
      <w:r>
        <w:br w:type="page"/>
      </w:r>
    </w:p>
    <w:p w:rsidR="003B779C" w:rsidRPr="00823118" w:rsidRDefault="001F1BA7" w:rsidP="009230BB">
      <w:pPr>
        <w:pStyle w:val="Heading1"/>
      </w:pPr>
      <w:r>
        <w:t>Explanatory Comments</w:t>
      </w:r>
      <w:bookmarkEnd w:id="2"/>
      <w:bookmarkEnd w:id="3"/>
    </w:p>
    <w:p w:rsidR="00F53A15" w:rsidRDefault="00F53A15"/>
    <w:p w:rsidR="00CA0192" w:rsidRPr="009230BB" w:rsidRDefault="000E09BD" w:rsidP="00CA0192">
      <w:pPr>
        <w:rPr>
          <w:b/>
        </w:rPr>
      </w:pPr>
      <w:r>
        <w:t>*</w:t>
      </w:r>
      <w:r w:rsidR="00CA0192" w:rsidRPr="009230BB">
        <w:rPr>
          <w:b/>
        </w:rPr>
        <w:t xml:space="preserve">Please do not include any commas or percentage signs when filling in your numbers. </w:t>
      </w:r>
    </w:p>
    <w:p w:rsidR="00CA0192" w:rsidRDefault="00CA0192" w:rsidP="00CA0192"/>
    <w:p w:rsidR="00C33BC7" w:rsidRDefault="000E09BD" w:rsidP="00CA0192">
      <w:r>
        <w:t>*</w:t>
      </w:r>
      <w:r w:rsidR="00CA0192">
        <w:t>Hours spent on pro bono should be recorded and calculated using the guidelines provided in the Challenge.  Please check the website</w:t>
      </w:r>
      <w:r w:rsidR="009230BB">
        <w:t xml:space="preserve"> </w:t>
      </w:r>
      <w:r w:rsidR="00CA0192">
        <w:t xml:space="preserve">for copies of </w:t>
      </w:r>
      <w:hyperlink r:id="rId13" w:history="1">
        <w:r w:rsidR="00CA0192" w:rsidRPr="009230BB">
          <w:rPr>
            <w:rStyle w:val="Hyperlink"/>
            <w:i/>
          </w:rPr>
          <w:t>What Counts?</w:t>
        </w:r>
      </w:hyperlink>
      <w:r w:rsidR="00CA0192" w:rsidRPr="00043AB0">
        <w:t>,</w:t>
      </w:r>
      <w:r w:rsidR="00CA0192">
        <w:t xml:space="preserve"> </w:t>
      </w:r>
      <w:r w:rsidR="00652149">
        <w:t xml:space="preserve"> </w:t>
      </w:r>
      <w:r w:rsidR="00CA0192">
        <w:t>a compilation of specific questions about the Challenge definition, the Challenge, and the Commentary.  If the firm includes the time spent by paralegals, summer associates, non-U.S. attorneys and staff/contract attorneys in the percentage or the total pro bono hours, you must include their time in</w:t>
      </w:r>
      <w:r w:rsidR="00CA0192" w:rsidRPr="00F55439">
        <w:t xml:space="preserve"> </w:t>
      </w:r>
      <w:r w:rsidR="00CA0192">
        <w:t xml:space="preserve">the computation of total firm billable hours.  </w:t>
      </w:r>
    </w:p>
    <w:p w:rsidR="00652149" w:rsidRPr="00CA0192" w:rsidRDefault="00C33BC7" w:rsidP="00652149">
      <w:pPr>
        <w:rPr>
          <w:b/>
        </w:rPr>
      </w:pPr>
      <w:r>
        <w:t xml:space="preserve"> </w:t>
      </w:r>
    </w:p>
    <w:p w:rsidR="00652149" w:rsidRDefault="00652149" w:rsidP="00652149">
      <w:r>
        <w:t xml:space="preserve">*The percentage in this initial question is arrived at by dividing (1) the number of pro bono hours spent on the “…delivery of legal services on a pro bono basis to persons of limited means or to charitable, religious, civic, community, governmental and educational organizations in matters which are designed primarily to address the needs of persons of limited means…” by (2) the total paying client billable hours of the firm for the period January 1, 2012-December 31, 2012.  </w:t>
      </w:r>
    </w:p>
    <w:p w:rsidR="00C40F3D" w:rsidRDefault="00C40F3D" w:rsidP="00CA0192"/>
    <w:p w:rsidR="00CA0192" w:rsidRDefault="000E09BD" w:rsidP="00CA0192">
      <w:r>
        <w:rPr>
          <w:b/>
        </w:rPr>
        <w:t>*</w:t>
      </w:r>
      <w:r w:rsidR="00CA0192">
        <w:t xml:space="preserve">In determining whether a particular matter should be classified as litigation or non-litigation, please use your best judgment and base your decision primarily on the nature of the legal skills utilized and the matter in question.  For those matters that are difficult to classify, it may be useful to look at the department/practice group of the person doing the work as an indicator.  </w:t>
      </w:r>
    </w:p>
    <w:p w:rsidR="00CA0192" w:rsidRDefault="00CA0192" w:rsidP="00CA0192"/>
    <w:p w:rsidR="00CA0192" w:rsidRDefault="00C32640" w:rsidP="00CA0192">
      <w:r>
        <w:t>*</w:t>
      </w:r>
      <w:r w:rsidR="00CA0192">
        <w:t xml:space="preserve">Unless all of the pro bono work the firm has done in the past year matches the </w:t>
      </w:r>
      <w:r w:rsidR="00652149">
        <w:t xml:space="preserve">Challenge </w:t>
      </w:r>
      <w:r w:rsidR="00CA0192">
        <w:t xml:space="preserve">definition of legal services to those of limited means, the percentage of the number of hours in this question should </w:t>
      </w:r>
      <w:r w:rsidR="00CA0192" w:rsidRPr="00F53A15">
        <w:rPr>
          <w:u w:val="single"/>
        </w:rPr>
        <w:t>not</w:t>
      </w:r>
      <w:r w:rsidR="00CA0192">
        <w:t xml:space="preserve"> be the same as the percentage and number of hours given in </w:t>
      </w:r>
      <w:r>
        <w:t>the first question</w:t>
      </w:r>
      <w:r w:rsidR="00CA0192">
        <w:t xml:space="preserve">.  </w:t>
      </w:r>
    </w:p>
    <w:p w:rsidR="00CA0192" w:rsidRDefault="00CA0192" w:rsidP="00CA0192"/>
    <w:p w:rsidR="001F1BA7" w:rsidRDefault="00C32640">
      <w:r>
        <w:t>*</w:t>
      </w:r>
      <w:r w:rsidR="00CA0192">
        <w:t>Where there is a question of whether the firm is representing an individual, who was referred to the firm through an organization, or the organization itself, the firm should look to the retainer agreement for clarification.  “Organizational clients” here means organizations that primarily service those of limited means or representations which primarily b</w:t>
      </w:r>
      <w:r w:rsidR="00CB0AC2">
        <w:t xml:space="preserve">enefit those of limited means. </w:t>
      </w:r>
    </w:p>
    <w:p w:rsidR="00CB0AC2" w:rsidRDefault="00CB0AC2"/>
    <w:p w:rsidR="00CB0AC2" w:rsidRDefault="00CB0AC2"/>
    <w:p w:rsidR="00CB0AC2" w:rsidRDefault="00CB0AC2"/>
    <w:p w:rsidR="00CB0AC2" w:rsidRDefault="00CB0AC2"/>
    <w:p w:rsidR="00CB0AC2" w:rsidRDefault="00CB0AC2"/>
    <w:p w:rsidR="00CB0AC2" w:rsidRPr="00ED48BB" w:rsidRDefault="00CB0AC2">
      <w:pPr>
        <w:rPr>
          <w:rFonts w:ascii="Cambria" w:eastAsia="MS Gothic" w:hAnsi="Cambria"/>
          <w:b/>
          <w:bCs/>
          <w:color w:val="365F91"/>
          <w:sz w:val="28"/>
          <w:szCs w:val="28"/>
        </w:rPr>
      </w:pPr>
      <w:bookmarkStart w:id="4" w:name="_Toc346288749"/>
      <w:bookmarkStart w:id="5" w:name="_Toc346288978"/>
      <w:r>
        <w:br w:type="page"/>
      </w:r>
    </w:p>
    <w:p w:rsidR="00BC4480" w:rsidRDefault="002063C4" w:rsidP="009230BB">
      <w:pPr>
        <w:pStyle w:val="Heading1"/>
      </w:pPr>
      <w:r>
        <w:lastRenderedPageBreak/>
        <w:t>Screenshots of the Form</w:t>
      </w:r>
      <w:bookmarkStart w:id="6" w:name="Screenshots"/>
      <w:bookmarkEnd w:id="4"/>
      <w:bookmarkEnd w:id="5"/>
      <w:bookmarkEnd w:id="6"/>
    </w:p>
    <w:p w:rsidR="002063C4" w:rsidRDefault="00CF1F1E" w:rsidP="009230BB">
      <w:pPr>
        <w:pStyle w:val="Heading1"/>
      </w:pPr>
      <w:r>
        <w:rPr>
          <w:noProof/>
          <w:lang w:val="en-US" w:eastAsia="en-US"/>
        </w:rPr>
        <w:drawing>
          <wp:inline distT="0" distB="0" distL="0" distR="0">
            <wp:extent cx="5943600" cy="5153025"/>
            <wp:effectExtent l="19050" t="19050" r="19050" b="2857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943600" cy="5153025"/>
                    </a:xfrm>
                    <a:prstGeom prst="rect">
                      <a:avLst/>
                    </a:prstGeom>
                    <a:noFill/>
                    <a:ln w="9525" cmpd="sng">
                      <a:solidFill>
                        <a:srgbClr val="4F81BD"/>
                      </a:solidFill>
                      <a:miter lim="800000"/>
                      <a:headEnd/>
                      <a:tailEnd/>
                    </a:ln>
                    <a:effectLst/>
                  </pic:spPr>
                </pic:pic>
              </a:graphicData>
            </a:graphic>
          </wp:inline>
        </w:drawing>
      </w:r>
    </w:p>
    <w:p w:rsidR="001F1BA7" w:rsidRDefault="00CF1F1E">
      <w:r>
        <w:rPr>
          <w:noProof/>
        </w:rPr>
        <w:lastRenderedPageBreak/>
        <w:drawing>
          <wp:inline distT="0" distB="0" distL="0" distR="0">
            <wp:extent cx="5629275" cy="5781675"/>
            <wp:effectExtent l="3810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629275" cy="5781675"/>
                    </a:xfrm>
                    <a:prstGeom prst="rect">
                      <a:avLst/>
                    </a:prstGeom>
                    <a:noFill/>
                    <a:ln w="9525" cmpd="sng">
                      <a:solidFill>
                        <a:srgbClr val="4F81BD"/>
                      </a:solidFill>
                      <a:miter lim="800000"/>
                      <a:headEnd/>
                      <a:tailEnd/>
                    </a:ln>
                    <a:effectLst/>
                  </pic:spPr>
                </pic:pic>
              </a:graphicData>
            </a:graphic>
          </wp:inline>
        </w:drawing>
      </w:r>
      <w:r>
        <w:rPr>
          <w:noProof/>
        </w:rPr>
        <w:lastRenderedPageBreak/>
        <w:drawing>
          <wp:inline distT="0" distB="0" distL="0" distR="0">
            <wp:extent cx="4943475" cy="24765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943475" cy="2476500"/>
                    </a:xfrm>
                    <a:prstGeom prst="rect">
                      <a:avLst/>
                    </a:prstGeom>
                    <a:noFill/>
                    <a:ln w="9525" cmpd="sng">
                      <a:solidFill>
                        <a:srgbClr val="4F81BD"/>
                      </a:solidFill>
                      <a:miter lim="800000"/>
                      <a:headEnd/>
                      <a:tailEnd/>
                    </a:ln>
                    <a:effectLst/>
                  </pic:spPr>
                </pic:pic>
              </a:graphicData>
            </a:graphic>
          </wp:inline>
        </w:drawing>
      </w:r>
    </w:p>
    <w:p w:rsidR="00CB0AC2" w:rsidRDefault="00CB0AC2"/>
    <w:p w:rsidR="003C1CB7" w:rsidRDefault="00CF1F1E">
      <w:r>
        <w:rPr>
          <w:noProof/>
        </w:rPr>
        <w:drawing>
          <wp:inline distT="0" distB="0" distL="0" distR="0">
            <wp:extent cx="5934075" cy="3752850"/>
            <wp:effectExtent l="19050" t="19050" r="2857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934075" cy="3752850"/>
                    </a:xfrm>
                    <a:prstGeom prst="rect">
                      <a:avLst/>
                    </a:prstGeom>
                    <a:noFill/>
                    <a:ln w="9525" cmpd="sng">
                      <a:solidFill>
                        <a:srgbClr val="4F81BD"/>
                      </a:solidFill>
                      <a:miter lim="800000"/>
                      <a:headEnd/>
                      <a:tailEnd/>
                    </a:ln>
                    <a:effectLst/>
                  </pic:spPr>
                </pic:pic>
              </a:graphicData>
            </a:graphic>
          </wp:inline>
        </w:drawing>
      </w:r>
    </w:p>
    <w:p w:rsidR="003C1CB7" w:rsidRDefault="00CF1F1E">
      <w:r>
        <w:rPr>
          <w:noProof/>
        </w:rPr>
        <w:lastRenderedPageBreak/>
        <w:drawing>
          <wp:inline distT="0" distB="0" distL="0" distR="0">
            <wp:extent cx="5943600" cy="38385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5943600" cy="3838575"/>
                    </a:xfrm>
                    <a:prstGeom prst="rect">
                      <a:avLst/>
                    </a:prstGeom>
                    <a:noFill/>
                    <a:ln w="9525" cmpd="sng">
                      <a:solidFill>
                        <a:srgbClr val="4F81BD"/>
                      </a:solidFill>
                      <a:miter lim="800000"/>
                      <a:headEnd/>
                      <a:tailEnd/>
                    </a:ln>
                    <a:effectLst/>
                  </pic:spPr>
                </pic:pic>
              </a:graphicData>
            </a:graphic>
          </wp:inline>
        </w:drawing>
      </w:r>
    </w:p>
    <w:p w:rsidR="003C1CB7" w:rsidRDefault="00CF1F1E">
      <w:r>
        <w:rPr>
          <w:noProof/>
        </w:rPr>
        <w:lastRenderedPageBreak/>
        <w:drawing>
          <wp:inline distT="0" distB="0" distL="0" distR="0">
            <wp:extent cx="5105400" cy="5734050"/>
            <wp:effectExtent l="3810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105400" cy="5734050"/>
                    </a:xfrm>
                    <a:prstGeom prst="rect">
                      <a:avLst/>
                    </a:prstGeom>
                    <a:noFill/>
                    <a:ln w="9525" cmpd="sng">
                      <a:solidFill>
                        <a:srgbClr val="4F81BD"/>
                      </a:solidFill>
                      <a:miter lim="800000"/>
                      <a:headEnd/>
                      <a:tailEnd/>
                    </a:ln>
                    <a:effectLst/>
                  </pic:spPr>
                </pic:pic>
              </a:graphicData>
            </a:graphic>
          </wp:inline>
        </w:drawing>
      </w:r>
    </w:p>
    <w:p w:rsidR="003C1CB7" w:rsidRDefault="00CF1F1E">
      <w:r>
        <w:rPr>
          <w:noProof/>
        </w:rPr>
        <w:lastRenderedPageBreak/>
        <w:drawing>
          <wp:inline distT="0" distB="0" distL="0" distR="0">
            <wp:extent cx="5943600" cy="46101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5943600" cy="4610100"/>
                    </a:xfrm>
                    <a:prstGeom prst="rect">
                      <a:avLst/>
                    </a:prstGeom>
                    <a:noFill/>
                    <a:ln w="9525" cmpd="sng">
                      <a:solidFill>
                        <a:srgbClr val="4F81BD"/>
                      </a:solidFill>
                      <a:miter lim="800000"/>
                      <a:headEnd/>
                      <a:tailEnd/>
                    </a:ln>
                    <a:effectLst/>
                  </pic:spPr>
                </pic:pic>
              </a:graphicData>
            </a:graphic>
          </wp:inline>
        </w:drawing>
      </w:r>
    </w:p>
    <w:p w:rsidR="003C1CB7" w:rsidRDefault="003C1CB7"/>
    <w:sectPr w:rsidR="003C1CB7" w:rsidSect="00651D6C">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0A6" w:rsidRDefault="007C00A6" w:rsidP="00F3017F">
      <w:r>
        <w:separator/>
      </w:r>
    </w:p>
  </w:endnote>
  <w:endnote w:type="continuationSeparator" w:id="0">
    <w:p w:rsidR="007C00A6" w:rsidRDefault="007C00A6" w:rsidP="00F30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7F" w:rsidRDefault="00F3017F">
    <w:pPr>
      <w:pStyle w:val="Footer"/>
    </w:pPr>
    <w:r>
      <w:tab/>
    </w:r>
    <w:r>
      <w:tab/>
      <w:t>©Pro Bono Institute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0A6" w:rsidRDefault="007C00A6" w:rsidP="00F3017F">
      <w:r>
        <w:separator/>
      </w:r>
    </w:p>
  </w:footnote>
  <w:footnote w:type="continuationSeparator" w:id="0">
    <w:p w:rsidR="007C00A6" w:rsidRDefault="007C00A6" w:rsidP="00F30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C725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22253B"/>
    <w:rsid w:val="00002255"/>
    <w:rsid w:val="00043AB0"/>
    <w:rsid w:val="00061E9F"/>
    <w:rsid w:val="00075DBD"/>
    <w:rsid w:val="000D33B6"/>
    <w:rsid w:val="000E09BD"/>
    <w:rsid w:val="0014677C"/>
    <w:rsid w:val="00153A36"/>
    <w:rsid w:val="001629DA"/>
    <w:rsid w:val="00163C96"/>
    <w:rsid w:val="00172A26"/>
    <w:rsid w:val="001A2E5A"/>
    <w:rsid w:val="001B74F5"/>
    <w:rsid w:val="001D160E"/>
    <w:rsid w:val="001D33B4"/>
    <w:rsid w:val="001F1BA7"/>
    <w:rsid w:val="002063C4"/>
    <w:rsid w:val="0022253B"/>
    <w:rsid w:val="00250EF4"/>
    <w:rsid w:val="002A19B6"/>
    <w:rsid w:val="002A5A7B"/>
    <w:rsid w:val="002D0422"/>
    <w:rsid w:val="00342A88"/>
    <w:rsid w:val="003803CD"/>
    <w:rsid w:val="003B4541"/>
    <w:rsid w:val="003B779C"/>
    <w:rsid w:val="003C113B"/>
    <w:rsid w:val="003C1CB7"/>
    <w:rsid w:val="004A402D"/>
    <w:rsid w:val="004B29F1"/>
    <w:rsid w:val="004F3FEF"/>
    <w:rsid w:val="005537F9"/>
    <w:rsid w:val="005C1DCD"/>
    <w:rsid w:val="005F2F55"/>
    <w:rsid w:val="00651D6C"/>
    <w:rsid w:val="00652149"/>
    <w:rsid w:val="006C052B"/>
    <w:rsid w:val="006E2F48"/>
    <w:rsid w:val="0073377D"/>
    <w:rsid w:val="007553A5"/>
    <w:rsid w:val="00755449"/>
    <w:rsid w:val="007B3DE9"/>
    <w:rsid w:val="007C00A6"/>
    <w:rsid w:val="0081459D"/>
    <w:rsid w:val="00823118"/>
    <w:rsid w:val="008656A3"/>
    <w:rsid w:val="00884BB9"/>
    <w:rsid w:val="008C2768"/>
    <w:rsid w:val="0091170A"/>
    <w:rsid w:val="009230BB"/>
    <w:rsid w:val="00963C54"/>
    <w:rsid w:val="009944BE"/>
    <w:rsid w:val="009D38E9"/>
    <w:rsid w:val="009E1C4A"/>
    <w:rsid w:val="009E79E7"/>
    <w:rsid w:val="009E7A50"/>
    <w:rsid w:val="009F3E2D"/>
    <w:rsid w:val="00A7620C"/>
    <w:rsid w:val="00A84BB3"/>
    <w:rsid w:val="00B20436"/>
    <w:rsid w:val="00B34B98"/>
    <w:rsid w:val="00B9315C"/>
    <w:rsid w:val="00B93BF0"/>
    <w:rsid w:val="00BB2473"/>
    <w:rsid w:val="00BB5E16"/>
    <w:rsid w:val="00BC169E"/>
    <w:rsid w:val="00BC389B"/>
    <w:rsid w:val="00BC4480"/>
    <w:rsid w:val="00C32640"/>
    <w:rsid w:val="00C33BC7"/>
    <w:rsid w:val="00C40F3D"/>
    <w:rsid w:val="00C4339D"/>
    <w:rsid w:val="00C610AA"/>
    <w:rsid w:val="00C96321"/>
    <w:rsid w:val="00CA0192"/>
    <w:rsid w:val="00CB0AC2"/>
    <w:rsid w:val="00CD7251"/>
    <w:rsid w:val="00CF1F1E"/>
    <w:rsid w:val="00D63519"/>
    <w:rsid w:val="00DB26DB"/>
    <w:rsid w:val="00E15D14"/>
    <w:rsid w:val="00E25630"/>
    <w:rsid w:val="00E51037"/>
    <w:rsid w:val="00EC0FFD"/>
    <w:rsid w:val="00ED0823"/>
    <w:rsid w:val="00ED48BB"/>
    <w:rsid w:val="00F3017F"/>
    <w:rsid w:val="00F53A15"/>
    <w:rsid w:val="00F55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1D6C"/>
    <w:rPr>
      <w:sz w:val="22"/>
      <w:szCs w:val="22"/>
    </w:rPr>
  </w:style>
  <w:style w:type="paragraph" w:styleId="Heading1">
    <w:name w:val="heading 1"/>
    <w:basedOn w:val="Normal"/>
    <w:next w:val="Normal"/>
    <w:link w:val="Heading1Char"/>
    <w:uiPriority w:val="9"/>
    <w:qFormat/>
    <w:rsid w:val="009230BB"/>
    <w:pPr>
      <w:keepNext/>
      <w:keepLines/>
      <w:spacing w:before="480"/>
      <w:outlineLvl w:val="0"/>
    </w:pPr>
    <w:rPr>
      <w:rFonts w:ascii="Cambria" w:eastAsia="MS Gothic" w:hAnsi="Cambria"/>
      <w:b/>
      <w:bCs/>
      <w:color w:val="365F91"/>
      <w:sz w:val="28"/>
      <w:szCs w:val="28"/>
      <w:lang/>
    </w:rPr>
  </w:style>
  <w:style w:type="paragraph" w:styleId="Heading2">
    <w:name w:val="heading 2"/>
    <w:basedOn w:val="Normal"/>
    <w:next w:val="Normal"/>
    <w:link w:val="Heading2Char"/>
    <w:uiPriority w:val="9"/>
    <w:qFormat/>
    <w:rsid w:val="00755449"/>
    <w:pPr>
      <w:keepNext/>
      <w:keepLines/>
      <w:spacing w:before="200"/>
      <w:outlineLvl w:val="1"/>
    </w:pPr>
    <w:rPr>
      <w:rFonts w:ascii="Cambria" w:eastAsia="MS Gothic" w:hAnsi="Cambria"/>
      <w:b/>
      <w:bCs/>
      <w:color w:val="4F81BD"/>
      <w:sz w:val="26"/>
      <w:szCs w:val="26"/>
      <w:lang/>
    </w:rPr>
  </w:style>
  <w:style w:type="paragraph" w:styleId="Heading3">
    <w:name w:val="heading 3"/>
    <w:basedOn w:val="Normal"/>
    <w:next w:val="Normal"/>
    <w:link w:val="Heading3Char"/>
    <w:uiPriority w:val="9"/>
    <w:qFormat/>
    <w:rsid w:val="00755449"/>
    <w:pPr>
      <w:keepNext/>
      <w:keepLines/>
      <w:spacing w:before="200"/>
      <w:outlineLvl w:val="2"/>
    </w:pPr>
    <w:rPr>
      <w:rFonts w:ascii="Cambria" w:eastAsia="MS Gothic" w:hAnsi="Cambria"/>
      <w:b/>
      <w:bCs/>
      <w:color w:val="4F81BD"/>
      <w:sz w:val="20"/>
      <w:szCs w:val="20"/>
      <w:lang/>
    </w:rPr>
  </w:style>
  <w:style w:type="paragraph" w:styleId="Heading4">
    <w:name w:val="heading 4"/>
    <w:basedOn w:val="Normal"/>
    <w:next w:val="Normal"/>
    <w:link w:val="Heading4Char"/>
    <w:uiPriority w:val="9"/>
    <w:qFormat/>
    <w:rsid w:val="00755449"/>
    <w:pPr>
      <w:keepNext/>
      <w:keepLines/>
      <w:spacing w:before="200"/>
      <w:outlineLvl w:val="3"/>
    </w:pPr>
    <w:rPr>
      <w:rFonts w:ascii="Cambria" w:eastAsia="MS Gothic" w:hAnsi="Cambria"/>
      <w:b/>
      <w:bCs/>
      <w:i/>
      <w:iCs/>
      <w:color w:val="4F81BD"/>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1459D"/>
    <w:rPr>
      <w:color w:val="0000FF"/>
      <w:u w:val="single"/>
    </w:rPr>
  </w:style>
  <w:style w:type="paragraph" w:styleId="Header">
    <w:name w:val="header"/>
    <w:basedOn w:val="Normal"/>
    <w:link w:val="HeaderChar"/>
    <w:uiPriority w:val="99"/>
    <w:semiHidden/>
    <w:unhideWhenUsed/>
    <w:rsid w:val="00F3017F"/>
    <w:pPr>
      <w:tabs>
        <w:tab w:val="center" w:pos="4680"/>
        <w:tab w:val="right" w:pos="9360"/>
      </w:tabs>
    </w:pPr>
  </w:style>
  <w:style w:type="character" w:customStyle="1" w:styleId="HeaderChar">
    <w:name w:val="Header Char"/>
    <w:basedOn w:val="DefaultParagraphFont"/>
    <w:link w:val="Header"/>
    <w:uiPriority w:val="99"/>
    <w:semiHidden/>
    <w:rsid w:val="00F3017F"/>
  </w:style>
  <w:style w:type="paragraph" w:styleId="Footer">
    <w:name w:val="footer"/>
    <w:basedOn w:val="Normal"/>
    <w:link w:val="FooterChar"/>
    <w:uiPriority w:val="99"/>
    <w:unhideWhenUsed/>
    <w:rsid w:val="00F3017F"/>
    <w:pPr>
      <w:tabs>
        <w:tab w:val="center" w:pos="4680"/>
        <w:tab w:val="right" w:pos="9360"/>
      </w:tabs>
    </w:pPr>
  </w:style>
  <w:style w:type="character" w:customStyle="1" w:styleId="FooterChar">
    <w:name w:val="Footer Char"/>
    <w:basedOn w:val="DefaultParagraphFont"/>
    <w:link w:val="Footer"/>
    <w:uiPriority w:val="99"/>
    <w:rsid w:val="00F3017F"/>
  </w:style>
  <w:style w:type="paragraph" w:styleId="BalloonText">
    <w:name w:val="Balloon Text"/>
    <w:basedOn w:val="Normal"/>
    <w:link w:val="BalloonTextChar"/>
    <w:uiPriority w:val="99"/>
    <w:semiHidden/>
    <w:unhideWhenUsed/>
    <w:rsid w:val="00172A26"/>
    <w:rPr>
      <w:rFonts w:ascii="Tahoma" w:hAnsi="Tahoma"/>
      <w:sz w:val="16"/>
      <w:szCs w:val="16"/>
      <w:lang/>
    </w:rPr>
  </w:style>
  <w:style w:type="character" w:customStyle="1" w:styleId="BalloonTextChar">
    <w:name w:val="Balloon Text Char"/>
    <w:link w:val="BalloonText"/>
    <w:uiPriority w:val="99"/>
    <w:semiHidden/>
    <w:rsid w:val="00172A26"/>
    <w:rPr>
      <w:rFonts w:ascii="Tahoma" w:hAnsi="Tahoma" w:cs="Tahoma"/>
      <w:sz w:val="16"/>
      <w:szCs w:val="16"/>
    </w:rPr>
  </w:style>
  <w:style w:type="paragraph" w:styleId="MediumGrid1-Accent2">
    <w:name w:val="Medium Grid 1 Accent 2"/>
    <w:basedOn w:val="Normal"/>
    <w:uiPriority w:val="34"/>
    <w:qFormat/>
    <w:rsid w:val="00823118"/>
    <w:pPr>
      <w:ind w:left="720"/>
      <w:contextualSpacing/>
    </w:pPr>
  </w:style>
  <w:style w:type="character" w:styleId="CommentReference">
    <w:name w:val="annotation reference"/>
    <w:uiPriority w:val="99"/>
    <w:semiHidden/>
    <w:unhideWhenUsed/>
    <w:rsid w:val="00E51037"/>
    <w:rPr>
      <w:sz w:val="16"/>
      <w:szCs w:val="16"/>
    </w:rPr>
  </w:style>
  <w:style w:type="paragraph" w:styleId="CommentText">
    <w:name w:val="annotation text"/>
    <w:basedOn w:val="Normal"/>
    <w:link w:val="CommentTextChar"/>
    <w:uiPriority w:val="99"/>
    <w:semiHidden/>
    <w:unhideWhenUsed/>
    <w:rsid w:val="00E51037"/>
    <w:rPr>
      <w:sz w:val="20"/>
      <w:szCs w:val="20"/>
      <w:lang/>
    </w:rPr>
  </w:style>
  <w:style w:type="character" w:customStyle="1" w:styleId="CommentTextChar">
    <w:name w:val="Comment Text Char"/>
    <w:link w:val="CommentText"/>
    <w:uiPriority w:val="99"/>
    <w:semiHidden/>
    <w:rsid w:val="00E51037"/>
    <w:rPr>
      <w:sz w:val="20"/>
      <w:szCs w:val="20"/>
    </w:rPr>
  </w:style>
  <w:style w:type="paragraph" w:styleId="CommentSubject">
    <w:name w:val="annotation subject"/>
    <w:basedOn w:val="CommentText"/>
    <w:next w:val="CommentText"/>
    <w:link w:val="CommentSubjectChar"/>
    <w:uiPriority w:val="99"/>
    <w:semiHidden/>
    <w:unhideWhenUsed/>
    <w:rsid w:val="00E51037"/>
    <w:rPr>
      <w:b/>
      <w:bCs/>
    </w:rPr>
  </w:style>
  <w:style w:type="character" w:customStyle="1" w:styleId="CommentSubjectChar">
    <w:name w:val="Comment Subject Char"/>
    <w:link w:val="CommentSubject"/>
    <w:uiPriority w:val="99"/>
    <w:semiHidden/>
    <w:rsid w:val="00E51037"/>
    <w:rPr>
      <w:b/>
      <w:bCs/>
      <w:sz w:val="20"/>
      <w:szCs w:val="20"/>
    </w:rPr>
  </w:style>
  <w:style w:type="paragraph" w:styleId="MediumList2-Accent2">
    <w:name w:val="Medium List 2 Accent 2"/>
    <w:hidden/>
    <w:uiPriority w:val="99"/>
    <w:semiHidden/>
    <w:rsid w:val="009230BB"/>
    <w:rPr>
      <w:sz w:val="22"/>
      <w:szCs w:val="22"/>
    </w:rPr>
  </w:style>
  <w:style w:type="character" w:customStyle="1" w:styleId="Heading1Char">
    <w:name w:val="Heading 1 Char"/>
    <w:link w:val="Heading1"/>
    <w:uiPriority w:val="9"/>
    <w:rsid w:val="009230BB"/>
    <w:rPr>
      <w:rFonts w:ascii="Cambria" w:eastAsia="MS Gothic" w:hAnsi="Cambria" w:cs="Times New Roman"/>
      <w:b/>
      <w:bCs/>
      <w:color w:val="365F91"/>
      <w:sz w:val="28"/>
      <w:szCs w:val="28"/>
    </w:rPr>
  </w:style>
  <w:style w:type="paragraph" w:customStyle="1" w:styleId="TOCHeading">
    <w:name w:val="TOC Heading"/>
    <w:basedOn w:val="Heading1"/>
    <w:next w:val="Normal"/>
    <w:uiPriority w:val="39"/>
    <w:unhideWhenUsed/>
    <w:qFormat/>
    <w:rsid w:val="009230BB"/>
    <w:pPr>
      <w:spacing w:line="276" w:lineRule="auto"/>
      <w:outlineLvl w:val="9"/>
    </w:pPr>
    <w:rPr>
      <w:lang w:eastAsia="ja-JP"/>
    </w:rPr>
  </w:style>
  <w:style w:type="paragraph" w:styleId="TOC1">
    <w:name w:val="toc 1"/>
    <w:basedOn w:val="Normal"/>
    <w:next w:val="Normal"/>
    <w:autoRedefine/>
    <w:uiPriority w:val="39"/>
    <w:unhideWhenUsed/>
    <w:rsid w:val="009230BB"/>
    <w:pPr>
      <w:spacing w:after="100"/>
    </w:pPr>
  </w:style>
  <w:style w:type="paragraph" w:styleId="Title">
    <w:name w:val="Title"/>
    <w:basedOn w:val="Normal"/>
    <w:next w:val="Normal"/>
    <w:link w:val="TitleChar"/>
    <w:uiPriority w:val="10"/>
    <w:qFormat/>
    <w:rsid w:val="009230BB"/>
    <w:pPr>
      <w:pBdr>
        <w:bottom w:val="single" w:sz="8" w:space="4" w:color="4F81BD"/>
      </w:pBdr>
      <w:spacing w:after="300"/>
      <w:contextualSpacing/>
    </w:pPr>
    <w:rPr>
      <w:rFonts w:ascii="Cambria" w:eastAsia="MS Gothic" w:hAnsi="Cambria"/>
      <w:color w:val="17365D"/>
      <w:spacing w:val="5"/>
      <w:kern w:val="28"/>
      <w:sz w:val="52"/>
      <w:szCs w:val="52"/>
      <w:lang/>
    </w:rPr>
  </w:style>
  <w:style w:type="character" w:customStyle="1" w:styleId="TitleChar">
    <w:name w:val="Title Char"/>
    <w:link w:val="Title"/>
    <w:uiPriority w:val="10"/>
    <w:rsid w:val="009230BB"/>
    <w:rPr>
      <w:rFonts w:ascii="Cambria" w:eastAsia="MS Gothic" w:hAnsi="Cambria" w:cs="Times New Roman"/>
      <w:color w:val="17365D"/>
      <w:spacing w:val="5"/>
      <w:kern w:val="28"/>
      <w:sz w:val="52"/>
      <w:szCs w:val="52"/>
    </w:rPr>
  </w:style>
  <w:style w:type="character" w:customStyle="1" w:styleId="Heading2Char">
    <w:name w:val="Heading 2 Char"/>
    <w:link w:val="Heading2"/>
    <w:uiPriority w:val="9"/>
    <w:rsid w:val="00755449"/>
    <w:rPr>
      <w:rFonts w:ascii="Cambria" w:eastAsia="MS Gothic" w:hAnsi="Cambria" w:cs="Times New Roman"/>
      <w:b/>
      <w:bCs/>
      <w:color w:val="4F81BD"/>
      <w:sz w:val="26"/>
      <w:szCs w:val="26"/>
    </w:rPr>
  </w:style>
  <w:style w:type="character" w:customStyle="1" w:styleId="Heading3Char">
    <w:name w:val="Heading 3 Char"/>
    <w:link w:val="Heading3"/>
    <w:uiPriority w:val="9"/>
    <w:rsid w:val="00755449"/>
    <w:rPr>
      <w:rFonts w:ascii="Cambria" w:eastAsia="MS Gothic" w:hAnsi="Cambria" w:cs="Times New Roman"/>
      <w:b/>
      <w:bCs/>
      <w:color w:val="4F81BD"/>
    </w:rPr>
  </w:style>
  <w:style w:type="character" w:customStyle="1" w:styleId="Heading4Char">
    <w:name w:val="Heading 4 Char"/>
    <w:link w:val="Heading4"/>
    <w:uiPriority w:val="9"/>
    <w:rsid w:val="00755449"/>
    <w:rPr>
      <w:rFonts w:ascii="Cambria" w:eastAsia="MS Gothic" w:hAnsi="Cambria" w:cs="Times New Roman"/>
      <w:b/>
      <w:bCs/>
      <w:i/>
      <w:iCs/>
      <w:color w:val="4F81BD"/>
    </w:rPr>
  </w:style>
  <w:style w:type="paragraph" w:styleId="TOC3">
    <w:name w:val="toc 3"/>
    <w:basedOn w:val="Normal"/>
    <w:next w:val="Normal"/>
    <w:autoRedefine/>
    <w:uiPriority w:val="39"/>
    <w:unhideWhenUsed/>
    <w:rsid w:val="00CB0AC2"/>
    <w:pPr>
      <w:spacing w:after="100"/>
      <w:ind w:left="440"/>
    </w:pPr>
  </w:style>
  <w:style w:type="character" w:styleId="FollowedHyperlink">
    <w:name w:val="FollowedHyperlink"/>
    <w:uiPriority w:val="99"/>
    <w:semiHidden/>
    <w:unhideWhenUsed/>
    <w:rsid w:val="00652149"/>
    <w:rPr>
      <w:color w:val="800080"/>
      <w:u w:val="single"/>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bonoinst.org/resources/what-counts.html"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taylor@probonoinst.or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aylor@probonoinst.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ttaylor@probonoinst.org"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ttaylor@probonoinst.org"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6B275-4A1D-4085-8DAA-BB238E8D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4395</CharactersWithSpaces>
  <SharedDoc>false</SharedDoc>
  <HLinks>
    <vt:vector size="54" baseType="variant">
      <vt:variant>
        <vt:i4>917585</vt:i4>
      </vt:variant>
      <vt:variant>
        <vt:i4>36</vt:i4>
      </vt:variant>
      <vt:variant>
        <vt:i4>0</vt:i4>
      </vt:variant>
      <vt:variant>
        <vt:i4>5</vt:i4>
      </vt:variant>
      <vt:variant>
        <vt:lpwstr>http://www.probonoinst.org/resources/what-counts.html</vt:lpwstr>
      </vt:variant>
      <vt:variant>
        <vt:lpwstr/>
      </vt:variant>
      <vt:variant>
        <vt:i4>6553680</vt:i4>
      </vt:variant>
      <vt:variant>
        <vt:i4>33</vt:i4>
      </vt:variant>
      <vt:variant>
        <vt:i4>0</vt:i4>
      </vt:variant>
      <vt:variant>
        <vt:i4>5</vt:i4>
      </vt:variant>
      <vt:variant>
        <vt:lpwstr>mailto:ttaylor@probonoinst.org</vt:lpwstr>
      </vt:variant>
      <vt:variant>
        <vt:lpwstr/>
      </vt:variant>
      <vt:variant>
        <vt:i4>7602296</vt:i4>
      </vt:variant>
      <vt:variant>
        <vt:i4>30</vt:i4>
      </vt:variant>
      <vt:variant>
        <vt:i4>0</vt:i4>
      </vt:variant>
      <vt:variant>
        <vt:i4>5</vt:i4>
      </vt:variant>
      <vt:variant>
        <vt:lpwstr/>
      </vt:variant>
      <vt:variant>
        <vt:lpwstr>Screenshots</vt:lpwstr>
      </vt:variant>
      <vt:variant>
        <vt:i4>6553680</vt:i4>
      </vt:variant>
      <vt:variant>
        <vt:i4>27</vt:i4>
      </vt:variant>
      <vt:variant>
        <vt:i4>0</vt:i4>
      </vt:variant>
      <vt:variant>
        <vt:i4>5</vt:i4>
      </vt:variant>
      <vt:variant>
        <vt:lpwstr>mailto:ttaylor@probonoinst.org</vt:lpwstr>
      </vt:variant>
      <vt:variant>
        <vt:lpwstr/>
      </vt:variant>
      <vt:variant>
        <vt:i4>6553680</vt:i4>
      </vt:variant>
      <vt:variant>
        <vt:i4>24</vt:i4>
      </vt:variant>
      <vt:variant>
        <vt:i4>0</vt:i4>
      </vt:variant>
      <vt:variant>
        <vt:i4>5</vt:i4>
      </vt:variant>
      <vt:variant>
        <vt:lpwstr>mailto:ttaylor@probonoinst.org</vt:lpwstr>
      </vt:variant>
      <vt:variant>
        <vt:lpwstr/>
      </vt:variant>
      <vt:variant>
        <vt:i4>6553680</vt:i4>
      </vt:variant>
      <vt:variant>
        <vt:i4>21</vt:i4>
      </vt:variant>
      <vt:variant>
        <vt:i4>0</vt:i4>
      </vt:variant>
      <vt:variant>
        <vt:i4>5</vt:i4>
      </vt:variant>
      <vt:variant>
        <vt:lpwstr>mailto:ttaylor@probonoinst.org</vt:lpwstr>
      </vt:variant>
      <vt:variant>
        <vt:lpwstr/>
      </vt:variant>
      <vt:variant>
        <vt:i4>1966132</vt:i4>
      </vt:variant>
      <vt:variant>
        <vt:i4>14</vt:i4>
      </vt:variant>
      <vt:variant>
        <vt:i4>0</vt:i4>
      </vt:variant>
      <vt:variant>
        <vt:i4>5</vt:i4>
      </vt:variant>
      <vt:variant>
        <vt:lpwstr/>
      </vt:variant>
      <vt:variant>
        <vt:lpwstr>_Toc346288978</vt:lpwstr>
      </vt:variant>
      <vt:variant>
        <vt:i4>1966132</vt:i4>
      </vt:variant>
      <vt:variant>
        <vt:i4>8</vt:i4>
      </vt:variant>
      <vt:variant>
        <vt:i4>0</vt:i4>
      </vt:variant>
      <vt:variant>
        <vt:i4>5</vt:i4>
      </vt:variant>
      <vt:variant>
        <vt:lpwstr/>
      </vt:variant>
      <vt:variant>
        <vt:lpwstr>_Toc346288977</vt:lpwstr>
      </vt:variant>
      <vt:variant>
        <vt:i4>1966132</vt:i4>
      </vt:variant>
      <vt:variant>
        <vt:i4>2</vt:i4>
      </vt:variant>
      <vt:variant>
        <vt:i4>0</vt:i4>
      </vt:variant>
      <vt:variant>
        <vt:i4>5</vt:i4>
      </vt:variant>
      <vt:variant>
        <vt:lpwstr/>
      </vt:variant>
      <vt:variant>
        <vt:lpwstr>_Toc346288976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CSutherland</dc:creator>
  <cp:keywords/>
  <cp:lastModifiedBy> </cp:lastModifiedBy>
  <cp:revision>2</cp:revision>
  <dcterms:created xsi:type="dcterms:W3CDTF">2013-02-19T22:11:00Z</dcterms:created>
  <dcterms:modified xsi:type="dcterms:W3CDTF">2013-02-19T22:11:00Z</dcterms:modified>
</cp:coreProperties>
</file>